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A37736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25. 11. – 29.</w:t>
      </w:r>
      <w:r w:rsidR="00395418">
        <w:rPr>
          <w:rFonts w:ascii="Times New Roman" w:hAnsi="Times New Roman" w:cs="Times New Roman"/>
          <w:b/>
          <w:sz w:val="28"/>
          <w:szCs w:val="28"/>
        </w:rPr>
        <w:t xml:space="preserve"> 11. 2019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271"/>
        <w:gridCol w:w="2126"/>
      </w:tblGrid>
      <w:tr w:rsidR="0062415B" w:rsidRPr="00015649" w:rsidTr="009E513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1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9E513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1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195A2D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Vyvo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díme novou hlásku I, i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5139"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Přidáme si ji na kobereček.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Trénujeme skládání.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(a, A, m, M, l, L, e, E,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s, S, o, O, P, p, U, u, I, i.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Má, la, ma, lá, Lá, La, Ma, má, Le, Me, Lé, Mé, le,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lé,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, mé, Sa, Sá, sa, sá, se, sé, Se, Sé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, Mo, mó, lo, ló, so, só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, pa, po, pe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, mu, lu, su, pu, mů, lů, sů, pů, Mu, Lu, Su, Pu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, mi, li, si, pi, mí, lí, sí, pí, Mi, Li, Si, Pi.</w:t>
            </w:r>
            <w:r w:rsidR="00B8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>Trénujeme</w:t>
            </w:r>
            <w:r w:rsidR="009E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doma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každý den čtení hlásek a slabik.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Písanka č. 1 – str. 13 – 17. + uvolňovací cviky ruky</w:t>
            </w:r>
          </w:p>
          <w:p w:rsidR="00B8297B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9E5137" w:rsidRDefault="009E5137" w:rsidP="009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5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395418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102D1B" w:rsidRDefault="00102D1B" w:rsidP="00102D1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D1B" w:rsidRPr="00102D1B" w:rsidRDefault="00102D1B" w:rsidP="00102D1B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 na bílou tabuli, hadřík</w:t>
            </w: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9E513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38 - 41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39" w:rsidRPr="00E91165" w:rsidRDefault="00A37736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Krokujeme společně. Stavíme z dřívek.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Porovnáváme.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Stavíme z krychlí. Spojujeme plán s jeho stavbou. 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Sčítáme a odčítáme do 5.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Kontrolní práce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9E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B8297B" w:rsidRPr="00B8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 </w:t>
            </w:r>
            <w:r w:rsidR="009E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přidáme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</w:tr>
      <w:tr w:rsidR="0051518D" w:rsidRPr="00015649" w:rsidTr="009E513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9E5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9E5137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7B" w:rsidRPr="000A1E82" w:rsidRDefault="00B8297B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tematický 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kruh – „U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nás doma“ – Opakování – U nás doma. Správná zubní hygiena. </w:t>
            </w: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  <w:r>
              <w:rPr>
                <w:color w:val="FF0000"/>
              </w:rPr>
              <w:t>Přinesu si svůj vlastní zubní kartáček.</w:t>
            </w:r>
          </w:p>
        </w:tc>
      </w:tr>
      <w:tr w:rsidR="00563CFD" w:rsidRPr="00015649" w:rsidTr="009E513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37" w:rsidRDefault="00A37736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Vítáme první advent a zdobíme si třídu. (vyrábíme zimní výzdobu a dárečky na „Jarmark“.</w:t>
            </w:r>
          </w:p>
          <w:p w:rsidR="00BD5A6B" w:rsidRPr="009E5137" w:rsidRDefault="009E5137" w:rsidP="009E5137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997E15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9E513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126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9F3FD5" w:rsidRDefault="00B8297B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24F8" w:rsidRPr="009E5137" w:rsidRDefault="00A37736" w:rsidP="009E5137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color w:val="00B050"/>
        </w:rPr>
        <w:t xml:space="preserve">Děkujeme paní Macákové za krásné korálky, které jistě využijeme. Děkujeme paní Hoškové za sladké překvapení, které pro nás chystá na naši vánoční besídku. Děkujeme Pavlíkovi Horovi za ukázku jeleního paroží. </w:t>
      </w:r>
      <w:r w:rsidR="009E5137" w:rsidRPr="009E5137">
        <w:rPr>
          <w:color w:val="00B050"/>
        </w:rPr>
        <w:t xml:space="preserve"> </w:t>
      </w:r>
      <w:r w:rsidR="00395418" w:rsidRPr="009E5137">
        <w:sym w:font="Wingdings" w:char="F04A"/>
      </w:r>
    </w:p>
    <w:p w:rsidR="009E5137" w:rsidRPr="009E5137" w:rsidRDefault="009E5137" w:rsidP="009E5137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E5137" w:rsidRPr="00A37736" w:rsidRDefault="00A37736" w:rsidP="009E5137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73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29. 11. „Jak si správně čistit zoubky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“ – zdravotní sestřičky nás přijdou naučit správnou zubní hygienu. V pátek si přineseme svůj vlastní </w:t>
      </w:r>
      <w:r w:rsidRPr="00A377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zubní kartáček. </w:t>
      </w:r>
    </w:p>
    <w:p w:rsidR="009E5137" w:rsidRPr="009E5137" w:rsidRDefault="009E5137" w:rsidP="009E5137">
      <w:pPr>
        <w:pStyle w:val="Odstavecseseznamem"/>
        <w:ind w:left="8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137" w:rsidRPr="00A37736" w:rsidRDefault="00A37736" w:rsidP="009E5137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Děkujeme zákonným zástupcům za účast na třídních schůzkách.</w:t>
      </w:r>
    </w:p>
    <w:p w:rsidR="009E5137" w:rsidRPr="00B8297B" w:rsidRDefault="009E5137" w:rsidP="009E5137">
      <w:pPr>
        <w:pStyle w:val="Odstavecseseznamem"/>
        <w:ind w:left="8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FAD" w:rsidRPr="009E5137" w:rsidRDefault="009E5137" w:rsidP="009E51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A37736">
      <w:pgSz w:w="11906" w:h="16838"/>
      <w:pgMar w:top="993" w:right="1274" w:bottom="426" w:left="993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78" w:rsidRDefault="00515178" w:rsidP="0062577B">
      <w:pPr>
        <w:spacing w:after="0" w:line="240" w:lineRule="auto"/>
      </w:pPr>
      <w:r>
        <w:separator/>
      </w:r>
    </w:p>
  </w:endnote>
  <w:endnote w:type="continuationSeparator" w:id="0">
    <w:p w:rsidR="00515178" w:rsidRDefault="0051517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78" w:rsidRDefault="00515178" w:rsidP="0062577B">
      <w:pPr>
        <w:spacing w:after="0" w:line="240" w:lineRule="auto"/>
      </w:pPr>
      <w:r>
        <w:separator/>
      </w:r>
    </w:p>
  </w:footnote>
  <w:footnote w:type="continuationSeparator" w:id="0">
    <w:p w:rsidR="00515178" w:rsidRDefault="00515178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9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32"/>
  </w:num>
  <w:num w:numId="8">
    <w:abstractNumId w:val="5"/>
  </w:num>
  <w:num w:numId="9">
    <w:abstractNumId w:val="21"/>
  </w:num>
  <w:num w:numId="10">
    <w:abstractNumId w:val="15"/>
  </w:num>
  <w:num w:numId="11">
    <w:abstractNumId w:val="31"/>
  </w:num>
  <w:num w:numId="12">
    <w:abstractNumId w:val="29"/>
  </w:num>
  <w:num w:numId="13">
    <w:abstractNumId w:val="17"/>
  </w:num>
  <w:num w:numId="14">
    <w:abstractNumId w:val="3"/>
  </w:num>
  <w:num w:numId="15">
    <w:abstractNumId w:val="14"/>
  </w:num>
  <w:num w:numId="16">
    <w:abstractNumId w:val="36"/>
  </w:num>
  <w:num w:numId="17">
    <w:abstractNumId w:val="22"/>
  </w:num>
  <w:num w:numId="18">
    <w:abstractNumId w:val="22"/>
  </w:num>
  <w:num w:numId="19">
    <w:abstractNumId w:val="19"/>
  </w:num>
  <w:num w:numId="20">
    <w:abstractNumId w:val="4"/>
  </w:num>
  <w:num w:numId="21">
    <w:abstractNumId w:val="2"/>
  </w:num>
  <w:num w:numId="22">
    <w:abstractNumId w:val="26"/>
  </w:num>
  <w:num w:numId="23">
    <w:abstractNumId w:val="25"/>
  </w:num>
  <w:num w:numId="24">
    <w:abstractNumId w:val="20"/>
  </w:num>
  <w:num w:numId="25">
    <w:abstractNumId w:val="35"/>
  </w:num>
  <w:num w:numId="26">
    <w:abstractNumId w:val="18"/>
  </w:num>
  <w:num w:numId="27">
    <w:abstractNumId w:val="30"/>
  </w:num>
  <w:num w:numId="28">
    <w:abstractNumId w:val="28"/>
  </w:num>
  <w:num w:numId="29">
    <w:abstractNumId w:val="34"/>
  </w:num>
  <w:num w:numId="30">
    <w:abstractNumId w:val="9"/>
  </w:num>
  <w:num w:numId="31">
    <w:abstractNumId w:val="0"/>
  </w:num>
  <w:num w:numId="32">
    <w:abstractNumId w:val="33"/>
  </w:num>
  <w:num w:numId="33">
    <w:abstractNumId w:val="23"/>
  </w:num>
  <w:num w:numId="34">
    <w:abstractNumId w:val="1"/>
  </w:num>
  <w:num w:numId="35">
    <w:abstractNumId w:val="37"/>
  </w:num>
  <w:num w:numId="36">
    <w:abstractNumId w:val="27"/>
  </w:num>
  <w:num w:numId="37">
    <w:abstractNumId w:val="11"/>
  </w:num>
  <w:num w:numId="38">
    <w:abstractNumId w:val="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1E82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4605B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78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1586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BF06-2BF5-4D78-8552-C004DDD1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2019-11-21T12:27:00Z</cp:lastPrinted>
  <dcterms:created xsi:type="dcterms:W3CDTF">2019-11-22T11:50:00Z</dcterms:created>
  <dcterms:modified xsi:type="dcterms:W3CDTF">2019-11-22T11:50:00Z</dcterms:modified>
</cp:coreProperties>
</file>